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3BFA9" w14:textId="1517C9E0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 w:rsidRPr="008A4640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val="kk-KZ" w:eastAsia="ru-RU"/>
        </w:rPr>
        <w:t xml:space="preserve">1 Дәріс. </w:t>
      </w:r>
      <w:r w:rsidRPr="008A4640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val="kk-KZ" w:eastAsia="ru-RU"/>
        </w:rPr>
        <w:t>Қазақстан Республикасының су заңнамасы</w:t>
      </w:r>
      <w:r w:rsidRPr="008A4640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. </w:t>
      </w:r>
      <w:r w:rsidRPr="008A4640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ҚАЗАҚСТАН РЕСПУБЛИКАСЫ ЭКОНОМИКАСЫНЫҢ СУ СЕКТОРЫН КЛИМАТТЫҢ ӨЗГЕРУІНЕ БЕЙІМДЕУ</w:t>
      </w:r>
      <w:bookmarkStart w:id="0" w:name="_GoBack"/>
      <w:bookmarkEnd w:id="0"/>
    </w:p>
    <w:p w14:paraId="56B26B59" w14:textId="02272DEE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</w:pPr>
    </w:p>
    <w:p w14:paraId="09440919" w14:textId="121DAECB" w:rsidR="008A4640" w:rsidRPr="008A4640" w:rsidRDefault="008A4640" w:rsidP="008A4640">
      <w:pPr>
        <w:pStyle w:val="a5"/>
        <w:numPr>
          <w:ilvl w:val="0"/>
          <w:numId w:val="1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8A4640">
        <w:rPr>
          <w:rFonts w:ascii="Times New Roman" w:eastAsia="Times New Roman" w:hAnsi="Times New Roman" w:cs="Times New Roman"/>
          <w:color w:val="1E1E1E"/>
          <w:lang w:val="kk-KZ" w:eastAsia="ru-RU"/>
        </w:rPr>
        <w:t>Қазақстан Республикасының су заңнамасы.</w:t>
      </w:r>
      <w:r w:rsidRPr="008A4640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</w:t>
      </w:r>
    </w:p>
    <w:p w14:paraId="03228D1D" w14:textId="234055C4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val="kk-KZ"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  <w:r w:rsidRPr="008A4640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2.</w:t>
      </w:r>
      <w:r w:rsidRPr="008A4640">
        <w:rPr>
          <w:rFonts w:ascii="Times New Roman" w:eastAsia="Times New Roman" w:hAnsi="Times New Roman" w:cs="Times New Roman"/>
          <w:color w:val="1E1E1E"/>
          <w:lang w:val="kk-KZ" w:eastAsia="ru-RU"/>
        </w:rPr>
        <w:t>ҚАЗАҚСТАН РЕСПУБЛИКАСЫ ЭКОНОМИКАСЫНЫҢ СУ СЕКТОРЫН КЛИМАТТЫҢ ӨЗГЕРУІНЕ БЕЙІМДЕУ</w:t>
      </w:r>
    </w:p>
    <w:p w14:paraId="5B7770BF" w14:textId="206CCEBE" w:rsidR="008A4640" w:rsidRPr="008A4640" w:rsidRDefault="008A4640" w:rsidP="008A4640">
      <w:pPr>
        <w:pStyle w:val="a5"/>
        <w:shd w:val="clear" w:color="auto" w:fill="FFFFFF"/>
        <w:spacing w:after="0" w:line="285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14:paraId="15CD067B" w14:textId="3419C3C0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Конституциясына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негiзделедi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Кодекс пен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нормативтiк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актiлерiнен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57E6BA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ратификациялаған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шарттар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Кодекстен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басым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шарттардың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аумағында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DF4F71B" w14:textId="6DF14035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заңнамасының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мақсаттары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міндеттері</w:t>
      </w:r>
      <w:proofErr w:type="spellEnd"/>
    </w:p>
    <w:p w14:paraId="09B89004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өмір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сүру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жақсарту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ортаны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оңтайлы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ұстап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879AEB1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3F2F697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қағидат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интеграцияланған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8EE81D5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жалпыұлттық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саясатын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қалыптастыру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0F77C4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мәртебесін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1689175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құзыретін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жауапкершілігін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3A0F62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құзыретін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жауапкершілігін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110A01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тәсілді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мониторингтеу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сараптау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);</w:t>
      </w:r>
    </w:p>
    <w:p w14:paraId="25DAA135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қадағалауды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бақылауды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F67407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сұранысты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тетіктерін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7205F95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FFFAED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мекендерде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жабдықтау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тиiмдiлікті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арттыру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тазартылған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сарқынды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EE46F6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11) суды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ендіре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ирригация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дренажды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C9202A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12)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87CAAC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13)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ынтымақтастықтың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1B002D5" w14:textId="4B557D60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заңнамасының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қағидаттары</w:t>
      </w:r>
      <w:proofErr w:type="spellEnd"/>
    </w:p>
    <w:p w14:paraId="3869994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қағидаттарға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462AAC0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суды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ортаның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ажырамас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халқының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тыныс-тіршілігі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дамуының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E15B9C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шегінде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гидрографиялық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2857E41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басымдығы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ластанудан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қоқыстанудан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сарқылудан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асырылуға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64977D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B86CF4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ауызсумен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кезекте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DCB2A7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құндылығын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тануы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628F63E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кешенді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C7B684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55CA876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жай-күйі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қолжетімділігі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EB79EF0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10)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шешімдер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қабылдауға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жұртшылықты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қатыстыру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55968ED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11)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жобалау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салу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жабдықтау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бұрудың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ажырамастығы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21B4329" w14:textId="60F05309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саласындағы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қатынастар</w:t>
      </w:r>
      <w:proofErr w:type="spellEnd"/>
    </w:p>
    <w:p w14:paraId="5AEC476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реттейді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57CD7A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Жерлер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ормандар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өсімдіктер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жануарлар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дүниесі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атмосфералық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табиғи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аумақтардың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орман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учаскелеріндегі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жағалауындағы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санитариялық-эпидемиологиялық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қауіпсіздікті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ауызсумен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жабдықтау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геологиялық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ластанудан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сарқылудан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табиғи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техногендік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төтенше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теңізде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бөлігіндегі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туындайтын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Кодекспен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116AA85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Кодексте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актілерінде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шарттарында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3C9F18B" w14:textId="77777777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6-бап.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қауіпсіздігі</w:t>
      </w:r>
      <w:proofErr w:type="spellEnd"/>
    </w:p>
    <w:p w14:paraId="354441B4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тапшылығына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сапалы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болмауына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ықтимал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қатерлерден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халқы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қорғалуының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жай-күйінен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көрінеді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169978ED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18C0CA1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жетілдіру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сандық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сапалық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көрсеткіштерін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7163584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қалпына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A0FDC45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кешенді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D8242A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94480C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40D0014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балама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1C8B21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B6415D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істеуін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пайдаланылуын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9A7710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мүддесін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7A8577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3.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ұйымдастырушылық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11A3F51" w14:textId="77777777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2-. ҚАЗАҚСТАН РЕСПУБЛИКАСЫ ЭКОНОМИКАСЫНЫҢ СУ СЕКТОРЫН КЛИМАТТЫҢ ӨЗГЕРУІНЕ БЕЙІМДЕУ</w:t>
      </w:r>
    </w:p>
    <w:p w14:paraId="36F89CBF" w14:textId="34F2C91D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бейімдеудің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жалпы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lang w:eastAsia="ru-RU"/>
        </w:rPr>
        <w:t>тәсілдері</w:t>
      </w:r>
      <w:proofErr w:type="spellEnd"/>
    </w:p>
    <w:p w14:paraId="7AA21B6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табиғи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нұсқаларды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жеңілдету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институционалдық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ұштастыруды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қамтиды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80264A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секторы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түсініледі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EDD69C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тетіктерін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тапшылығына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бермеуге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көздейді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1F311B0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мыналарды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39E73D9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ел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ауқымында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ауқымында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733172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гидрогеологиялық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деректердің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арттыруға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инвестициялар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E0C4E0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зерттеулер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91AE73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секторын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мүдделі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тұлғалардың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бірлестіктерінің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825267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балама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442466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суды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ұтымды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өсімдіктерді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суарудың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қуаңшылыққа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төзімді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дақылдарды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ендіруді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қуаңшылықпен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күресуді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D93B1B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өзгермелі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жаңғыртуды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көздейді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6157A38" w14:textId="77777777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8-бап.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оны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жою</w:t>
      </w:r>
      <w:proofErr w:type="spellEnd"/>
    </w:p>
    <w:p w14:paraId="40FE8DC9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түсініледі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009230E4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басу,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топан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басу;</w:t>
      </w:r>
    </w:p>
    <w:p w14:paraId="036A384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жағалаудың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шайылуы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қорғаныш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дамбалардың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қирауы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CFDBE09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батпақтануы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сортаңдануы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D700DC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топырақ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эрозиясы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ECCA5A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көшкіндердің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сел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ағындарының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құбылыстардың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BFBD57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қоюды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қамтитын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көздейді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739930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6CAF23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22BB5DC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санация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908A84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еріген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қоймаларын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толықтыруға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мекендерді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өнеркәсіптік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алқаптарын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инфрақұрылымы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өндірістік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инженерлік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C2C8C9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жайылма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учаскелеріне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орман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өсіру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41ABD7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еріген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50E48AE6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өңірлік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AB18A9F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кіретін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астана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келісілуге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үйлестірілуге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81FD346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5.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меншік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иелері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37F8F24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473836E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жай-күйін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E85F38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ұдайы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зерттеп-қарауды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3DCFA8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аварияларды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материалдық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резервтер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F830CFE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құлақтандыру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әзірлікте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ұстауға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19635D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туындаған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табиғи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техногендік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төтенше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D88405F" w14:textId="77777777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9-бап Су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тасқынына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олардың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әсерін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шаралары</w:t>
      </w:r>
      <w:proofErr w:type="spellEnd"/>
    </w:p>
    <w:p w14:paraId="3F1A462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ведомстволық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Кодекстің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8-бабының 4-тармағында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басу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аймақтарды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айқындайды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E02A84D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еріген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қоймаларын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толықтыруға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мекендерді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өнеркәсіптік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алқаптарын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инфрақұрылымы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инженерлік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бар-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түзетілген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көпжылдық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гидрогеологиялық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байқаулар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аэроғарыштық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зерттеулер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жайылған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басу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аймақтардың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шекаралары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демаркациялық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желілері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қабылданады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6FF7327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ведомстволық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демаркациялық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желілерін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аймақтары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белдеулерінің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белгіленуіне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баптың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2-тармағында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инженерлік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құрылуына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түзетіп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орналастырылады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0F18FA3" w14:textId="77777777" w:rsidR="008A4640" w:rsidRPr="008A4640" w:rsidRDefault="008A4640" w:rsidP="008A4640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10-бап.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шаралары</w:t>
      </w:r>
      <w:proofErr w:type="spellEnd"/>
    </w:p>
    <w:p w14:paraId="0E202C6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атмосфералық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жауын-шашынның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жеткіліксіз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өзендер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ағынының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азаюына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төмендеуіне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тапшы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топырақтың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құрғауы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өсімдіктер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жануарларының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зақымдануы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қурауы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қырылуы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сарқылуы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табиғи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құбылыс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түсініледі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354D44D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әзірленеді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қою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қамтылады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68612FC3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азайтуға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37248F8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02664FF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атмосфералық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жауын-шашын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топырақтың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ылғалдылығына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мониторинг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A16E34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кезеңдерде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дақылдарын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жайылымдарды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суландыру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еріген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жинау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ендіру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B1A73F0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дақылдарын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суару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тұтыну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балама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0DE97CD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суды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үнемдеудің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672769B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топырақ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эрозиясын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азайтуға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дақылдарының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ауыспалы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егісін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жылдары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қуаңшылыққа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төзімді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дақылдарды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егу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03CD7B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егісті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қорғайтын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ағаш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өсіруді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орман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кеңейту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92BBB20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DB6B761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5. 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Тасқын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еріген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жинау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жобалау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тұтқыш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белдеулерде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герметикалық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резервуарларда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жолымен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буланып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ысырап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болмауын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артықшылық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берілуге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5A5EEA2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тұтқыш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белдеулерінде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герметикалық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резервуарларда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суды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техникалық-экономикалық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тұрғыдан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орынсыз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ғана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қоймаларын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9C0BA5A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6. 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өңірлік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ескерілген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жоспарларында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көзделеді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71BA187C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бассейнінің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кіретін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жағымсыз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салдарына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келісілуге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үйлестірілуге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B4A4EC0" w14:textId="77777777" w:rsidR="008A4640" w:rsidRPr="008A4640" w:rsidRDefault="008A4640" w:rsidP="008A46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Қуаңшылыққа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тапшылығына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ұшыраған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аумақтарда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куаңшылық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кеңестердің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ұсынымдары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құзыреті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шегінде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кейбір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түрлеріне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шектеулер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енгізуі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Кодекске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басымдықтар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енгізуі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8A46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1AF4E697" w14:textId="77777777" w:rsidR="003037E1" w:rsidRPr="008A4640" w:rsidRDefault="008A4640" w:rsidP="008A4640">
      <w:pPr>
        <w:spacing w:after="0"/>
        <w:jc w:val="both"/>
        <w:rPr>
          <w:rFonts w:ascii="Times New Roman" w:hAnsi="Times New Roman" w:cs="Times New Roman"/>
        </w:rPr>
      </w:pPr>
    </w:p>
    <w:sectPr w:rsidR="003037E1" w:rsidRPr="008A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5794E"/>
    <w:multiLevelType w:val="hybridMultilevel"/>
    <w:tmpl w:val="3E40AADA"/>
    <w:lvl w:ilvl="0" w:tplc="C4BAA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12"/>
    <w:rsid w:val="003E4712"/>
    <w:rsid w:val="005259E7"/>
    <w:rsid w:val="008A4640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38F4"/>
  <w15:chartTrackingRefBased/>
  <w15:docId w15:val="{C15ABCC5-04EB-4929-8E9C-5557B95E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4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46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464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2450</Words>
  <Characters>13967</Characters>
  <Application>Microsoft Office Word</Application>
  <DocSecurity>0</DocSecurity>
  <Lines>116</Lines>
  <Paragraphs>32</Paragraphs>
  <ScaleCrop>false</ScaleCrop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2026-01-26T05:59:00Z</dcterms:created>
  <dcterms:modified xsi:type="dcterms:W3CDTF">2026-01-26T06:04:00Z</dcterms:modified>
</cp:coreProperties>
</file>